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86E6" w14:textId="521163CE" w:rsidR="009B0D7C" w:rsidRPr="00BC30DF" w:rsidRDefault="00EE1851">
      <w:pPr>
        <w:rPr>
          <w:rFonts w:ascii="Arial" w:hAnsi="Arial" w:cs="Arial"/>
          <w:b/>
          <w:bCs/>
          <w:sz w:val="28"/>
          <w:szCs w:val="28"/>
          <w:u w:val="single"/>
        </w:rPr>
      </w:pPr>
      <w:r w:rsidRPr="00BC30DF">
        <w:rPr>
          <w:rFonts w:ascii="Arial" w:hAnsi="Arial" w:cs="Arial"/>
          <w:b/>
          <w:bCs/>
          <w:sz w:val="28"/>
          <w:szCs w:val="28"/>
          <w:u w:val="single"/>
        </w:rPr>
        <w:t>Briefing on Sizewell C Deed of Obligation and Deed of Covenant</w:t>
      </w:r>
    </w:p>
    <w:p w14:paraId="1D3C98B5" w14:textId="5270AC44" w:rsidR="00EE1851" w:rsidRPr="00711C96" w:rsidRDefault="00EE1851" w:rsidP="00206649">
      <w:pPr>
        <w:spacing w:after="0"/>
        <w:rPr>
          <w:rFonts w:ascii="Arial" w:hAnsi="Arial" w:cs="Arial"/>
        </w:rPr>
      </w:pPr>
      <w:r w:rsidRPr="00BC30DF">
        <w:rPr>
          <w:rFonts w:ascii="Arial" w:hAnsi="Arial" w:cs="Arial"/>
          <w:b/>
          <w:bCs/>
          <w:sz w:val="24"/>
          <w:szCs w:val="24"/>
          <w:u w:val="single"/>
        </w:rPr>
        <w:t>Deed of Obligation</w:t>
      </w:r>
      <w:r w:rsidRPr="00180A33">
        <w:rPr>
          <w:rFonts w:ascii="Arial" w:hAnsi="Arial" w:cs="Arial"/>
          <w:sz w:val="24"/>
          <w:szCs w:val="24"/>
        </w:rPr>
        <w:t xml:space="preserve"> </w:t>
      </w:r>
      <w:r w:rsidRPr="00711C96">
        <w:rPr>
          <w:rFonts w:ascii="Arial" w:hAnsi="Arial" w:cs="Arial"/>
        </w:rPr>
        <w:t xml:space="preserve">is a huge document </w:t>
      </w:r>
      <w:r w:rsidR="00EA6631">
        <w:rPr>
          <w:rFonts w:ascii="Arial" w:hAnsi="Arial" w:cs="Arial"/>
        </w:rPr>
        <w:t xml:space="preserve">over 800 pages long including </w:t>
      </w:r>
      <w:r w:rsidR="00D71FF1">
        <w:rPr>
          <w:rFonts w:ascii="Arial" w:hAnsi="Arial" w:cs="Arial"/>
        </w:rPr>
        <w:t xml:space="preserve">appendices, </w:t>
      </w:r>
      <w:r w:rsidRPr="00711C96">
        <w:rPr>
          <w:rFonts w:ascii="Arial" w:hAnsi="Arial" w:cs="Arial"/>
        </w:rPr>
        <w:t>where the parties are:</w:t>
      </w:r>
    </w:p>
    <w:p w14:paraId="4A00B3AB" w14:textId="0C9E0B5A" w:rsidR="00EE1851" w:rsidRPr="00711C96" w:rsidRDefault="00EE1851" w:rsidP="00EE1851">
      <w:pPr>
        <w:pStyle w:val="ListParagraph"/>
        <w:numPr>
          <w:ilvl w:val="0"/>
          <w:numId w:val="1"/>
        </w:numPr>
        <w:rPr>
          <w:rFonts w:ascii="Arial" w:hAnsi="Arial" w:cs="Arial"/>
        </w:rPr>
      </w:pPr>
      <w:r w:rsidRPr="00711C96">
        <w:rPr>
          <w:rFonts w:ascii="Arial" w:hAnsi="Arial" w:cs="Arial"/>
        </w:rPr>
        <w:t>East Suffolk Council</w:t>
      </w:r>
    </w:p>
    <w:p w14:paraId="26263D2F" w14:textId="06BEE69E" w:rsidR="00EE1851" w:rsidRPr="00711C96" w:rsidRDefault="00EE1851" w:rsidP="00EE1851">
      <w:pPr>
        <w:pStyle w:val="ListParagraph"/>
        <w:numPr>
          <w:ilvl w:val="0"/>
          <w:numId w:val="1"/>
        </w:numPr>
        <w:rPr>
          <w:rFonts w:ascii="Arial" w:hAnsi="Arial" w:cs="Arial"/>
        </w:rPr>
      </w:pPr>
      <w:r w:rsidRPr="00711C96">
        <w:rPr>
          <w:rFonts w:ascii="Arial" w:hAnsi="Arial" w:cs="Arial"/>
        </w:rPr>
        <w:t>Suffolk County Council</w:t>
      </w:r>
    </w:p>
    <w:p w14:paraId="64A1DDCA" w14:textId="6D329D18" w:rsidR="00EE1851" w:rsidRPr="00711C96" w:rsidRDefault="00EE1851" w:rsidP="00EE1851">
      <w:pPr>
        <w:pStyle w:val="ListParagraph"/>
        <w:numPr>
          <w:ilvl w:val="0"/>
          <w:numId w:val="1"/>
        </w:numPr>
        <w:rPr>
          <w:rFonts w:ascii="Arial" w:hAnsi="Arial" w:cs="Arial"/>
        </w:rPr>
      </w:pPr>
      <w:r w:rsidRPr="00711C96">
        <w:rPr>
          <w:rFonts w:ascii="Arial" w:hAnsi="Arial" w:cs="Arial"/>
        </w:rPr>
        <w:t>NMB Generation Company (SZC) Limited</w:t>
      </w:r>
    </w:p>
    <w:p w14:paraId="49C1A30B" w14:textId="3D00992A" w:rsidR="00EE1851" w:rsidRDefault="00EE1851">
      <w:pPr>
        <w:rPr>
          <w:rFonts w:ascii="Arial" w:hAnsi="Arial" w:cs="Arial"/>
        </w:rPr>
      </w:pPr>
      <w:r w:rsidRPr="00711C96">
        <w:rPr>
          <w:rFonts w:ascii="Arial" w:hAnsi="Arial" w:cs="Arial"/>
        </w:rPr>
        <w:t>The Parish Councils ARE NOT party to this Deed of Obligation</w:t>
      </w:r>
    </w:p>
    <w:p w14:paraId="5B00C423" w14:textId="13D68D9F" w:rsidR="00711C96" w:rsidRDefault="00711C96">
      <w:pPr>
        <w:rPr>
          <w:rFonts w:ascii="Arial" w:hAnsi="Arial" w:cs="Arial"/>
        </w:rPr>
      </w:pPr>
      <w:r w:rsidRPr="00BC30DF">
        <w:rPr>
          <w:rFonts w:ascii="Arial" w:hAnsi="Arial" w:cs="Arial"/>
          <w:b/>
          <w:bCs/>
          <w:sz w:val="24"/>
          <w:szCs w:val="24"/>
          <w:u w:val="single"/>
        </w:rPr>
        <w:t>Deed of Covenant</w:t>
      </w:r>
      <w:r w:rsidRPr="00180A33">
        <w:rPr>
          <w:rFonts w:ascii="Arial" w:hAnsi="Arial" w:cs="Arial"/>
          <w:sz w:val="24"/>
          <w:szCs w:val="24"/>
        </w:rPr>
        <w:t xml:space="preserve"> </w:t>
      </w:r>
      <w:r>
        <w:rPr>
          <w:rFonts w:ascii="Arial" w:hAnsi="Arial" w:cs="Arial"/>
        </w:rPr>
        <w:t xml:space="preserve">is a </w:t>
      </w:r>
      <w:r w:rsidR="00DE75FE">
        <w:rPr>
          <w:rFonts w:ascii="Arial" w:hAnsi="Arial" w:cs="Arial"/>
        </w:rPr>
        <w:t>four-page</w:t>
      </w:r>
      <w:r>
        <w:rPr>
          <w:rFonts w:ascii="Arial" w:hAnsi="Arial" w:cs="Arial"/>
        </w:rPr>
        <w:t xml:space="preserve"> document where the parties are:</w:t>
      </w:r>
    </w:p>
    <w:p w14:paraId="334542D3" w14:textId="23936B8B" w:rsidR="00711C96" w:rsidRPr="00711C96" w:rsidRDefault="00711C96" w:rsidP="00711C96">
      <w:pPr>
        <w:pStyle w:val="ListParagraph"/>
        <w:numPr>
          <w:ilvl w:val="0"/>
          <w:numId w:val="2"/>
        </w:numPr>
        <w:rPr>
          <w:rFonts w:ascii="Arial" w:hAnsi="Arial" w:cs="Arial"/>
        </w:rPr>
      </w:pPr>
      <w:r w:rsidRPr="00711C96">
        <w:rPr>
          <w:rFonts w:ascii="Arial" w:hAnsi="Arial" w:cs="Arial"/>
        </w:rPr>
        <w:t>East Suffolk Council and Suffolk County Council</w:t>
      </w:r>
    </w:p>
    <w:p w14:paraId="03216635" w14:textId="69917129" w:rsidR="00711C96" w:rsidRDefault="00711C96" w:rsidP="00711C96">
      <w:pPr>
        <w:pStyle w:val="ListParagraph"/>
        <w:numPr>
          <w:ilvl w:val="0"/>
          <w:numId w:val="2"/>
        </w:numPr>
        <w:rPr>
          <w:rFonts w:ascii="Arial" w:hAnsi="Arial" w:cs="Arial"/>
        </w:rPr>
      </w:pPr>
      <w:r w:rsidRPr="00711C96">
        <w:rPr>
          <w:rFonts w:ascii="Arial" w:hAnsi="Arial" w:cs="Arial"/>
        </w:rPr>
        <w:t>NMB Generation Company (SZC) Limited</w:t>
      </w:r>
    </w:p>
    <w:p w14:paraId="0BAF1E8B" w14:textId="79F5C823" w:rsidR="00711C96" w:rsidRDefault="00711C96" w:rsidP="00711C96">
      <w:pPr>
        <w:pStyle w:val="ListParagraph"/>
        <w:numPr>
          <w:ilvl w:val="0"/>
          <w:numId w:val="2"/>
        </w:numPr>
        <w:rPr>
          <w:rFonts w:ascii="Arial" w:hAnsi="Arial" w:cs="Arial"/>
        </w:rPr>
      </w:pPr>
      <w:r>
        <w:rPr>
          <w:rFonts w:ascii="Arial" w:hAnsi="Arial" w:cs="Arial"/>
        </w:rPr>
        <w:t>Wickham Market Parish Council</w:t>
      </w:r>
    </w:p>
    <w:p w14:paraId="650BE8CA" w14:textId="70C9F474" w:rsidR="00F33B45" w:rsidRPr="00F33B45" w:rsidRDefault="00F33B45" w:rsidP="00923B6A">
      <w:pPr>
        <w:spacing w:after="0"/>
        <w:rPr>
          <w:rFonts w:ascii="Arial" w:hAnsi="Arial" w:cs="Arial"/>
        </w:rPr>
      </w:pPr>
      <w:r>
        <w:rPr>
          <w:rFonts w:ascii="Arial" w:hAnsi="Arial" w:cs="Arial"/>
        </w:rPr>
        <w:t>The key Clause is Clause 2:</w:t>
      </w:r>
    </w:p>
    <w:p w14:paraId="5853FA71" w14:textId="3D2A07F1" w:rsidR="00711C96" w:rsidRPr="00180A33" w:rsidRDefault="00180A33" w:rsidP="00F33B45">
      <w:pPr>
        <w:pStyle w:val="ScheduleHeading1"/>
        <w:numPr>
          <w:ilvl w:val="0"/>
          <w:numId w:val="0"/>
        </w:numPr>
        <w:ind w:left="720"/>
        <w:rPr>
          <w:i/>
          <w:iCs/>
          <w:color w:val="0070C0"/>
        </w:rPr>
      </w:pPr>
      <w:r w:rsidRPr="00180A33">
        <w:rPr>
          <w:i/>
          <w:iCs/>
          <w:color w:val="0070C0"/>
        </w:rPr>
        <w:t>clause 2:</w:t>
      </w:r>
      <w:r w:rsidRPr="00180A33">
        <w:rPr>
          <w:i/>
          <w:iCs/>
          <w:color w:val="0070C0"/>
        </w:rPr>
        <w:tab/>
      </w:r>
      <w:r w:rsidR="00711C96" w:rsidRPr="00180A33">
        <w:rPr>
          <w:i/>
          <w:iCs/>
          <w:color w:val="0070C0"/>
        </w:rPr>
        <w:t>Recipient's Governance Covenant</w:t>
      </w:r>
    </w:p>
    <w:p w14:paraId="28BBAF32" w14:textId="107F7056" w:rsidR="00711C96" w:rsidRPr="00180A33" w:rsidRDefault="00711C96" w:rsidP="00F33B45">
      <w:pPr>
        <w:pStyle w:val="BodyText1"/>
        <w:ind w:left="720"/>
        <w:rPr>
          <w:i/>
          <w:iCs/>
          <w:color w:val="0070C0"/>
        </w:rPr>
      </w:pPr>
      <w:r w:rsidRPr="00180A33">
        <w:rPr>
          <w:i/>
          <w:iCs/>
          <w:color w:val="0070C0"/>
        </w:rPr>
        <w:t>The Recipient covenants with SZC Co and the Councils: (</w:t>
      </w:r>
      <w:proofErr w:type="spellStart"/>
      <w:r w:rsidRPr="00180A33">
        <w:rPr>
          <w:i/>
          <w:iCs/>
          <w:color w:val="0070C0"/>
        </w:rPr>
        <w:t>i</w:t>
      </w:r>
      <w:proofErr w:type="spellEnd"/>
      <w:r w:rsidRPr="00180A33">
        <w:rPr>
          <w:i/>
          <w:iCs/>
          <w:color w:val="0070C0"/>
        </w:rPr>
        <w:t>) nominate a representative to attend (or nominate an alternate to attend) meetings of the Governance Groups; and (ii) to procure that its representative attends and participates in the meetings of the Governance Groups and performs the obligations of such Governance Groups as set out in the Principal Deed.</w:t>
      </w:r>
    </w:p>
    <w:p w14:paraId="0405472C" w14:textId="7ADB1F8A" w:rsidR="00180A33" w:rsidRDefault="00180A33" w:rsidP="00180A33">
      <w:pPr>
        <w:pStyle w:val="BodyText1"/>
        <w:ind w:left="0"/>
        <w:rPr>
          <w:sz w:val="22"/>
          <w:szCs w:val="22"/>
        </w:rPr>
      </w:pPr>
      <w:r w:rsidRPr="00306E58">
        <w:rPr>
          <w:sz w:val="22"/>
          <w:szCs w:val="22"/>
        </w:rPr>
        <w:t>Which basically means the Parish Council will send representatives to meetings</w:t>
      </w:r>
      <w:r w:rsidR="007E7ED2">
        <w:rPr>
          <w:sz w:val="22"/>
          <w:szCs w:val="22"/>
        </w:rPr>
        <w:t>.</w:t>
      </w:r>
    </w:p>
    <w:p w14:paraId="4FF33484" w14:textId="3FF951DE" w:rsidR="001D76FE" w:rsidRPr="00306E58" w:rsidRDefault="00180A33" w:rsidP="00711C96">
      <w:pPr>
        <w:rPr>
          <w:rFonts w:ascii="Arial" w:hAnsi="Arial" w:cs="Arial"/>
        </w:rPr>
      </w:pPr>
      <w:r w:rsidRPr="00306E58">
        <w:rPr>
          <w:rFonts w:ascii="Arial" w:hAnsi="Arial" w:cs="Arial"/>
        </w:rPr>
        <w:t>It does refer to Schedule 16 of the Deed of Obligation</w:t>
      </w:r>
      <w:r w:rsidR="00306E58">
        <w:rPr>
          <w:rFonts w:ascii="Arial" w:hAnsi="Arial" w:cs="Arial"/>
        </w:rPr>
        <w:t xml:space="preserve"> (on page 129)</w:t>
      </w:r>
      <w:r w:rsidR="001D76FE" w:rsidRPr="00306E58">
        <w:rPr>
          <w:rFonts w:ascii="Arial" w:hAnsi="Arial" w:cs="Arial"/>
        </w:rPr>
        <w:t>:</w:t>
      </w:r>
    </w:p>
    <w:p w14:paraId="43354365" w14:textId="5032367B" w:rsidR="00711C96" w:rsidRPr="00306E58" w:rsidRDefault="001D76FE" w:rsidP="00F33B45">
      <w:pPr>
        <w:ind w:left="720"/>
        <w:rPr>
          <w:rFonts w:ascii="Arial" w:hAnsi="Arial" w:cs="Arial"/>
          <w:i/>
          <w:iCs/>
          <w:color w:val="0070C0"/>
          <w:sz w:val="20"/>
          <w:szCs w:val="20"/>
        </w:rPr>
      </w:pPr>
      <w:r w:rsidRPr="00306E58">
        <w:rPr>
          <w:rFonts w:ascii="Arial" w:hAnsi="Arial" w:cs="Arial"/>
          <w:b/>
          <w:bCs/>
          <w:i/>
          <w:iCs/>
          <w:color w:val="0070C0"/>
          <w:sz w:val="20"/>
          <w:szCs w:val="20"/>
        </w:rPr>
        <w:t>“Wickham Market Scheme”</w:t>
      </w:r>
      <w:r w:rsidRPr="00306E58">
        <w:rPr>
          <w:rFonts w:ascii="Arial" w:hAnsi="Arial" w:cs="Arial"/>
          <w:i/>
          <w:iCs/>
          <w:color w:val="0070C0"/>
          <w:sz w:val="20"/>
          <w:szCs w:val="20"/>
        </w:rPr>
        <w:t xml:space="preserve"> means proposed changes to the highway design and public realm in Wickham Market to include measures set out in paragraph 5.2.2, an outline design of which is set out in Annex T</w:t>
      </w:r>
      <w:r w:rsidR="00180A33" w:rsidRPr="00306E58">
        <w:rPr>
          <w:rFonts w:ascii="Arial" w:hAnsi="Arial" w:cs="Arial"/>
          <w:i/>
          <w:iCs/>
          <w:color w:val="0070C0"/>
          <w:sz w:val="20"/>
          <w:szCs w:val="20"/>
        </w:rPr>
        <w:t xml:space="preserve"> </w:t>
      </w:r>
    </w:p>
    <w:p w14:paraId="700CAB68" w14:textId="77777777" w:rsidR="00A87C2E" w:rsidRDefault="00A72DE8" w:rsidP="00711C96">
      <w:pPr>
        <w:rPr>
          <w:rFonts w:ascii="Arial" w:hAnsi="Arial" w:cs="Arial"/>
        </w:rPr>
      </w:pPr>
      <w:r>
        <w:rPr>
          <w:rFonts w:ascii="Arial" w:hAnsi="Arial" w:cs="Arial"/>
        </w:rPr>
        <w:t xml:space="preserve">Paragraph </w:t>
      </w:r>
      <w:r w:rsidR="007333FA">
        <w:rPr>
          <w:rFonts w:ascii="Arial" w:hAnsi="Arial" w:cs="Arial"/>
        </w:rPr>
        <w:t xml:space="preserve">5.2.2 </w:t>
      </w:r>
      <w:r w:rsidR="0014798B">
        <w:rPr>
          <w:rFonts w:ascii="Arial" w:hAnsi="Arial" w:cs="Arial"/>
        </w:rPr>
        <w:t xml:space="preserve">(on Page 137) </w:t>
      </w:r>
      <w:r w:rsidR="00A87C2E">
        <w:rPr>
          <w:rFonts w:ascii="Arial" w:hAnsi="Arial" w:cs="Arial"/>
        </w:rPr>
        <w:t>which states:</w:t>
      </w:r>
    </w:p>
    <w:p w14:paraId="5D54A870" w14:textId="77777777" w:rsidR="0071403E" w:rsidRPr="00206649" w:rsidRDefault="00B6256E" w:rsidP="001B4CD5">
      <w:pPr>
        <w:spacing w:after="0"/>
        <w:rPr>
          <w:rFonts w:ascii="Arial" w:hAnsi="Arial" w:cs="Arial"/>
          <w:i/>
          <w:iCs/>
          <w:color w:val="0070C0"/>
          <w:sz w:val="20"/>
          <w:szCs w:val="20"/>
        </w:rPr>
      </w:pPr>
      <w:r w:rsidRPr="00206649">
        <w:rPr>
          <w:rFonts w:ascii="Arial" w:hAnsi="Arial" w:cs="Arial"/>
          <w:i/>
          <w:iCs/>
          <w:color w:val="0070C0"/>
          <w:sz w:val="20"/>
          <w:szCs w:val="20"/>
        </w:rPr>
        <w:t xml:space="preserve">The Wickham Market scheme may include some or </w:t>
      </w:r>
      <w:proofErr w:type="gramStart"/>
      <w:r w:rsidRPr="00206649">
        <w:rPr>
          <w:rFonts w:ascii="Arial" w:hAnsi="Arial" w:cs="Arial"/>
          <w:i/>
          <w:iCs/>
          <w:color w:val="0070C0"/>
          <w:sz w:val="20"/>
          <w:szCs w:val="20"/>
        </w:rPr>
        <w:t>all of</w:t>
      </w:r>
      <w:proofErr w:type="gramEnd"/>
      <w:r w:rsidRPr="00206649">
        <w:rPr>
          <w:rFonts w:ascii="Arial" w:hAnsi="Arial" w:cs="Arial"/>
          <w:i/>
          <w:iCs/>
          <w:color w:val="0070C0"/>
          <w:sz w:val="20"/>
          <w:szCs w:val="20"/>
        </w:rPr>
        <w:t xml:space="preserve"> the following</w:t>
      </w:r>
    </w:p>
    <w:p w14:paraId="0BD87359" w14:textId="29BB6875" w:rsidR="000423BE" w:rsidRPr="00491BFC" w:rsidRDefault="000423BE" w:rsidP="00491BFC">
      <w:pPr>
        <w:pStyle w:val="Heading1"/>
        <w:numPr>
          <w:ilvl w:val="0"/>
          <w:numId w:val="7"/>
        </w:numPr>
        <w:rPr>
          <w:rFonts w:ascii="Arial" w:hAnsi="Arial" w:cs="Arial"/>
          <w:i/>
          <w:iCs/>
          <w:color w:val="0070C0"/>
          <w:sz w:val="20"/>
          <w:szCs w:val="20"/>
        </w:rPr>
      </w:pPr>
      <w:r w:rsidRPr="00491BFC">
        <w:rPr>
          <w:rFonts w:ascii="Arial" w:hAnsi="Arial" w:cs="Arial"/>
          <w:i/>
          <w:iCs/>
          <w:color w:val="0070C0"/>
          <w:sz w:val="20"/>
          <w:szCs w:val="20"/>
        </w:rPr>
        <w:t>wider footways, principally along the High Street</w:t>
      </w:r>
    </w:p>
    <w:p w14:paraId="501489C1" w14:textId="47E925F0" w:rsidR="00A33995" w:rsidRPr="00491BFC" w:rsidRDefault="00A33995" w:rsidP="00491BFC">
      <w:pPr>
        <w:pStyle w:val="ListParagraph"/>
        <w:numPr>
          <w:ilvl w:val="0"/>
          <w:numId w:val="7"/>
        </w:numPr>
        <w:rPr>
          <w:rFonts w:ascii="Arial" w:hAnsi="Arial" w:cs="Arial"/>
          <w:i/>
          <w:iCs/>
          <w:color w:val="0070C0"/>
          <w:sz w:val="20"/>
          <w:szCs w:val="20"/>
        </w:rPr>
      </w:pPr>
      <w:r w:rsidRPr="00491BFC">
        <w:rPr>
          <w:rFonts w:ascii="Arial" w:hAnsi="Arial" w:cs="Arial"/>
          <w:i/>
          <w:iCs/>
          <w:color w:val="0070C0"/>
          <w:sz w:val="20"/>
          <w:szCs w:val="20"/>
        </w:rPr>
        <w:t>increased number of informal crossing points</w:t>
      </w:r>
      <w:r w:rsidR="002F2374" w:rsidRPr="00491BFC">
        <w:rPr>
          <w:rFonts w:ascii="Arial" w:hAnsi="Arial" w:cs="Arial"/>
          <w:i/>
          <w:iCs/>
          <w:color w:val="0070C0"/>
          <w:sz w:val="20"/>
          <w:szCs w:val="20"/>
        </w:rPr>
        <w:t xml:space="preserve"> across the High Street, to enable pedestrians to cross more safely</w:t>
      </w:r>
    </w:p>
    <w:p w14:paraId="1A0C1157" w14:textId="51BF92B5" w:rsidR="00204663" w:rsidRDefault="00204663" w:rsidP="00491BFC">
      <w:pPr>
        <w:pStyle w:val="ListParagraph"/>
        <w:numPr>
          <w:ilvl w:val="0"/>
          <w:numId w:val="7"/>
        </w:numPr>
        <w:rPr>
          <w:rFonts w:ascii="Arial" w:hAnsi="Arial" w:cs="Arial"/>
          <w:i/>
          <w:iCs/>
          <w:color w:val="0070C0"/>
          <w:sz w:val="20"/>
          <w:szCs w:val="20"/>
        </w:rPr>
      </w:pPr>
      <w:r w:rsidRPr="00491BFC">
        <w:rPr>
          <w:rFonts w:ascii="Arial" w:hAnsi="Arial" w:cs="Arial"/>
          <w:i/>
          <w:iCs/>
          <w:color w:val="0070C0"/>
          <w:sz w:val="20"/>
          <w:szCs w:val="20"/>
        </w:rPr>
        <w:t xml:space="preserve">reconfiguration </w:t>
      </w:r>
      <w:r w:rsidR="009A245C" w:rsidRPr="00491BFC">
        <w:rPr>
          <w:rFonts w:ascii="Arial" w:hAnsi="Arial" w:cs="Arial"/>
          <w:i/>
          <w:iCs/>
          <w:color w:val="0070C0"/>
          <w:sz w:val="20"/>
          <w:szCs w:val="20"/>
        </w:rPr>
        <w:t xml:space="preserve">of the High Street / Chapel Lane, High Street / Border Cot </w:t>
      </w:r>
      <w:proofErr w:type="gramStart"/>
      <w:r w:rsidR="009A245C" w:rsidRPr="00491BFC">
        <w:rPr>
          <w:rFonts w:ascii="Arial" w:hAnsi="Arial" w:cs="Arial"/>
          <w:i/>
          <w:iCs/>
          <w:color w:val="0070C0"/>
          <w:sz w:val="20"/>
          <w:szCs w:val="20"/>
        </w:rPr>
        <w:t>Lane</w:t>
      </w:r>
      <w:proofErr w:type="gramEnd"/>
      <w:r w:rsidR="009A245C" w:rsidRPr="00491BFC">
        <w:rPr>
          <w:rFonts w:ascii="Arial" w:hAnsi="Arial" w:cs="Arial"/>
          <w:i/>
          <w:iCs/>
          <w:color w:val="0070C0"/>
          <w:sz w:val="20"/>
          <w:szCs w:val="20"/>
        </w:rPr>
        <w:t xml:space="preserve"> and High Street</w:t>
      </w:r>
      <w:r w:rsidR="00671AA9" w:rsidRPr="00491BFC">
        <w:rPr>
          <w:rFonts w:ascii="Arial" w:hAnsi="Arial" w:cs="Arial"/>
          <w:i/>
          <w:iCs/>
          <w:color w:val="0070C0"/>
          <w:sz w:val="20"/>
          <w:szCs w:val="20"/>
        </w:rPr>
        <w:t xml:space="preserve"> / Spring Lane junctions to benefit pedestrians</w:t>
      </w:r>
    </w:p>
    <w:p w14:paraId="3D6C0CE2" w14:textId="405B2B9A" w:rsidR="00491BFC" w:rsidRDefault="001D0D9C" w:rsidP="00491BFC">
      <w:pPr>
        <w:pStyle w:val="ListParagraph"/>
        <w:numPr>
          <w:ilvl w:val="0"/>
          <w:numId w:val="7"/>
        </w:numPr>
        <w:rPr>
          <w:rFonts w:ascii="Arial" w:hAnsi="Arial" w:cs="Arial"/>
          <w:i/>
          <w:iCs/>
          <w:color w:val="0070C0"/>
          <w:sz w:val="20"/>
          <w:szCs w:val="20"/>
        </w:rPr>
      </w:pPr>
      <w:r>
        <w:rPr>
          <w:rFonts w:ascii="Arial" w:hAnsi="Arial" w:cs="Arial"/>
          <w:i/>
          <w:iCs/>
          <w:color w:val="0070C0"/>
          <w:sz w:val="20"/>
          <w:szCs w:val="20"/>
        </w:rPr>
        <w:t xml:space="preserve">improved </w:t>
      </w:r>
      <w:r w:rsidR="00A54212">
        <w:rPr>
          <w:rFonts w:ascii="Arial" w:hAnsi="Arial" w:cs="Arial"/>
          <w:i/>
          <w:iCs/>
          <w:color w:val="0070C0"/>
          <w:sz w:val="20"/>
          <w:szCs w:val="20"/>
        </w:rPr>
        <w:t>segregated</w:t>
      </w:r>
      <w:r>
        <w:rPr>
          <w:rFonts w:ascii="Arial" w:hAnsi="Arial" w:cs="Arial"/>
          <w:i/>
          <w:iCs/>
          <w:color w:val="0070C0"/>
          <w:sz w:val="20"/>
          <w:szCs w:val="20"/>
        </w:rPr>
        <w:t xml:space="preserve"> footpath and cycle track between the </w:t>
      </w:r>
      <w:r w:rsidR="00A54212">
        <w:rPr>
          <w:rFonts w:ascii="Arial" w:hAnsi="Arial" w:cs="Arial"/>
          <w:i/>
          <w:iCs/>
          <w:color w:val="0070C0"/>
          <w:sz w:val="20"/>
          <w:szCs w:val="20"/>
        </w:rPr>
        <w:t>R</w:t>
      </w:r>
      <w:r>
        <w:rPr>
          <w:rFonts w:ascii="Arial" w:hAnsi="Arial" w:cs="Arial"/>
          <w:i/>
          <w:iCs/>
          <w:color w:val="0070C0"/>
          <w:sz w:val="20"/>
          <w:szCs w:val="20"/>
        </w:rPr>
        <w:t xml:space="preserve">iver </w:t>
      </w:r>
      <w:r w:rsidR="00A54212">
        <w:rPr>
          <w:rFonts w:ascii="Arial" w:hAnsi="Arial" w:cs="Arial"/>
          <w:i/>
          <w:iCs/>
          <w:color w:val="0070C0"/>
          <w:sz w:val="20"/>
          <w:szCs w:val="20"/>
        </w:rPr>
        <w:t>Deben and the B1116 roundabout</w:t>
      </w:r>
    </w:p>
    <w:p w14:paraId="04A48AFD" w14:textId="76FEB047" w:rsidR="00A54212" w:rsidRDefault="00E455DB" w:rsidP="00491BFC">
      <w:pPr>
        <w:pStyle w:val="ListParagraph"/>
        <w:numPr>
          <w:ilvl w:val="0"/>
          <w:numId w:val="7"/>
        </w:numPr>
        <w:rPr>
          <w:rFonts w:ascii="Arial" w:hAnsi="Arial" w:cs="Arial"/>
          <w:i/>
          <w:iCs/>
          <w:color w:val="0070C0"/>
          <w:sz w:val="20"/>
          <w:szCs w:val="20"/>
        </w:rPr>
      </w:pPr>
      <w:r>
        <w:rPr>
          <w:rFonts w:ascii="Arial" w:hAnsi="Arial" w:cs="Arial"/>
          <w:i/>
          <w:iCs/>
          <w:color w:val="0070C0"/>
          <w:sz w:val="20"/>
          <w:szCs w:val="20"/>
        </w:rPr>
        <w:t>gateway features on the approached to Wickham Market with the aim of reducing vehicle speeds</w:t>
      </w:r>
      <w:r w:rsidR="00E957F5">
        <w:rPr>
          <w:rFonts w:ascii="Arial" w:hAnsi="Arial" w:cs="Arial"/>
          <w:i/>
          <w:iCs/>
          <w:color w:val="0070C0"/>
          <w:sz w:val="20"/>
          <w:szCs w:val="20"/>
        </w:rPr>
        <w:t>, delivering improved safety and comfort for pedestrians and cyclists</w:t>
      </w:r>
      <w:r w:rsidR="00E13930">
        <w:rPr>
          <w:rFonts w:ascii="Arial" w:hAnsi="Arial" w:cs="Arial"/>
          <w:i/>
          <w:iCs/>
          <w:color w:val="0070C0"/>
          <w:sz w:val="20"/>
          <w:szCs w:val="20"/>
        </w:rPr>
        <w:t>; and</w:t>
      </w:r>
    </w:p>
    <w:p w14:paraId="23BD901A" w14:textId="4315D8AA" w:rsidR="00E13930" w:rsidRPr="00491BFC" w:rsidRDefault="00E13930" w:rsidP="00491BFC">
      <w:pPr>
        <w:pStyle w:val="ListParagraph"/>
        <w:numPr>
          <w:ilvl w:val="0"/>
          <w:numId w:val="7"/>
        </w:numPr>
        <w:rPr>
          <w:rFonts w:ascii="Arial" w:hAnsi="Arial" w:cs="Arial"/>
          <w:i/>
          <w:iCs/>
          <w:color w:val="0070C0"/>
          <w:sz w:val="20"/>
          <w:szCs w:val="20"/>
        </w:rPr>
      </w:pPr>
      <w:r>
        <w:rPr>
          <w:rFonts w:ascii="Arial" w:hAnsi="Arial" w:cs="Arial"/>
          <w:i/>
          <w:iCs/>
          <w:color w:val="0070C0"/>
          <w:sz w:val="20"/>
          <w:szCs w:val="20"/>
        </w:rPr>
        <w:t xml:space="preserve">reconfiguration of kerbside parking along the High Street and the installation of </w:t>
      </w:r>
      <w:proofErr w:type="gramStart"/>
      <w:r>
        <w:rPr>
          <w:rFonts w:ascii="Arial" w:hAnsi="Arial" w:cs="Arial"/>
          <w:i/>
          <w:iCs/>
          <w:color w:val="0070C0"/>
          <w:sz w:val="20"/>
          <w:szCs w:val="20"/>
        </w:rPr>
        <w:t>build</w:t>
      </w:r>
      <w:r w:rsidR="00206649">
        <w:rPr>
          <w:rFonts w:ascii="Arial" w:hAnsi="Arial" w:cs="Arial"/>
          <w:i/>
          <w:iCs/>
          <w:color w:val="0070C0"/>
          <w:sz w:val="20"/>
          <w:szCs w:val="20"/>
        </w:rPr>
        <w:t>-outs</w:t>
      </w:r>
      <w:proofErr w:type="gramEnd"/>
      <w:r w:rsidR="00206649">
        <w:rPr>
          <w:rFonts w:ascii="Arial" w:hAnsi="Arial" w:cs="Arial"/>
          <w:i/>
          <w:iCs/>
          <w:color w:val="0070C0"/>
          <w:sz w:val="20"/>
          <w:szCs w:val="20"/>
        </w:rPr>
        <w:t xml:space="preserve"> to improve safety at a number of accesses which currently have poor visibility</w:t>
      </w:r>
    </w:p>
    <w:p w14:paraId="71F12304" w14:textId="32D220CE" w:rsidR="001D76FE" w:rsidRDefault="00A800D7" w:rsidP="00711C96">
      <w:pPr>
        <w:rPr>
          <w:rFonts w:ascii="Arial" w:hAnsi="Arial" w:cs="Arial"/>
        </w:rPr>
      </w:pPr>
      <w:r>
        <w:rPr>
          <w:rFonts w:ascii="Arial" w:hAnsi="Arial" w:cs="Arial"/>
        </w:rPr>
        <w:t xml:space="preserve">Annex T </w:t>
      </w:r>
      <w:r w:rsidR="00E07E9C">
        <w:rPr>
          <w:rFonts w:ascii="Arial" w:hAnsi="Arial" w:cs="Arial"/>
        </w:rPr>
        <w:t xml:space="preserve">(link shown below) </w:t>
      </w:r>
      <w:r w:rsidR="00152678">
        <w:rPr>
          <w:rFonts w:ascii="Arial" w:hAnsi="Arial" w:cs="Arial"/>
        </w:rPr>
        <w:t>describe the</w:t>
      </w:r>
      <w:r w:rsidR="007333FA">
        <w:rPr>
          <w:rFonts w:ascii="Arial" w:hAnsi="Arial" w:cs="Arial"/>
        </w:rPr>
        <w:t xml:space="preserve"> proposed works </w:t>
      </w:r>
      <w:r w:rsidR="001D76FE">
        <w:rPr>
          <w:rFonts w:ascii="Arial" w:hAnsi="Arial" w:cs="Arial"/>
        </w:rPr>
        <w:t>shown in the public consultation</w:t>
      </w:r>
    </w:p>
    <w:p w14:paraId="32B63F80" w14:textId="77777777" w:rsidR="00BD6856" w:rsidRDefault="00FA1AC9" w:rsidP="00BD6856">
      <w:hyperlink r:id="rId7" w:history="1">
        <w:r w:rsidR="00BD6856">
          <w:rPr>
            <w:rStyle w:val="Hyperlink"/>
          </w:rPr>
          <w:t>https://infrastructure.planninginspectorate.gov.uk/wp-content/ipc/uploads/projects/EN010012/EN010012-008256-SZC%20Co.%20-%20Final%20signed%20and%20dated%20s.106,%20final%20s.106%20Explanatory%20Memorandum%20and%20final%20Confirmation%20and%20Compliance%20Document%2017.pdf</w:t>
        </w:r>
      </w:hyperlink>
    </w:p>
    <w:p w14:paraId="0E43C7B0" w14:textId="202D2CA9" w:rsidR="00306E58" w:rsidRDefault="00306E58" w:rsidP="00711C96">
      <w:pPr>
        <w:rPr>
          <w:rFonts w:ascii="Arial" w:hAnsi="Arial" w:cs="Arial"/>
        </w:rPr>
      </w:pPr>
      <w:proofErr w:type="gramStart"/>
      <w:r>
        <w:rPr>
          <w:rFonts w:ascii="Arial" w:hAnsi="Arial" w:cs="Arial"/>
        </w:rPr>
        <w:t>Also</w:t>
      </w:r>
      <w:proofErr w:type="gramEnd"/>
      <w:r>
        <w:rPr>
          <w:rFonts w:ascii="Arial" w:hAnsi="Arial" w:cs="Arial"/>
        </w:rPr>
        <w:t xml:space="preserve"> Clause 5.8</w:t>
      </w:r>
    </w:p>
    <w:p w14:paraId="0017013A" w14:textId="2A03BCFE" w:rsidR="00306E58" w:rsidRPr="00F35A68" w:rsidRDefault="00306E58" w:rsidP="00F33B45">
      <w:pPr>
        <w:ind w:left="720"/>
        <w:rPr>
          <w:rFonts w:ascii="Arial" w:hAnsi="Arial" w:cs="Arial"/>
          <w:b/>
          <w:bCs/>
          <w:i/>
          <w:iCs/>
          <w:color w:val="0070C0"/>
          <w:sz w:val="20"/>
          <w:szCs w:val="20"/>
        </w:rPr>
      </w:pPr>
      <w:r w:rsidRPr="00F35A68">
        <w:rPr>
          <w:rFonts w:ascii="Arial" w:hAnsi="Arial" w:cs="Arial"/>
          <w:b/>
          <w:bCs/>
          <w:i/>
          <w:iCs/>
          <w:color w:val="0070C0"/>
          <w:sz w:val="20"/>
          <w:szCs w:val="20"/>
        </w:rPr>
        <w:t>Parish Councils</w:t>
      </w:r>
    </w:p>
    <w:p w14:paraId="6C7619A3" w14:textId="00CE5EBC" w:rsidR="00306E58" w:rsidRPr="00F35A68" w:rsidRDefault="00306E58" w:rsidP="00F33B45">
      <w:pPr>
        <w:ind w:left="720"/>
        <w:rPr>
          <w:rFonts w:ascii="Arial" w:hAnsi="Arial" w:cs="Arial"/>
          <w:i/>
          <w:iCs/>
          <w:color w:val="0070C0"/>
          <w:sz w:val="20"/>
          <w:szCs w:val="20"/>
        </w:rPr>
      </w:pPr>
      <w:r w:rsidRPr="00F35A68">
        <w:rPr>
          <w:rFonts w:ascii="Arial" w:hAnsi="Arial" w:cs="Arial"/>
          <w:i/>
          <w:iCs/>
          <w:color w:val="0070C0"/>
          <w:sz w:val="20"/>
          <w:szCs w:val="20"/>
        </w:rPr>
        <w:t>During the construction period, SZC Co sha</w:t>
      </w:r>
      <w:r w:rsidR="00F35A68">
        <w:rPr>
          <w:rFonts w:ascii="Arial" w:hAnsi="Arial" w:cs="Arial"/>
          <w:i/>
          <w:iCs/>
          <w:color w:val="0070C0"/>
          <w:sz w:val="20"/>
          <w:szCs w:val="20"/>
        </w:rPr>
        <w:t>ll</w:t>
      </w:r>
      <w:r w:rsidRPr="00F35A68">
        <w:rPr>
          <w:rFonts w:ascii="Arial" w:hAnsi="Arial" w:cs="Arial"/>
          <w:i/>
          <w:iCs/>
          <w:color w:val="0070C0"/>
          <w:sz w:val="20"/>
          <w:szCs w:val="20"/>
        </w:rPr>
        <w:t xml:space="preserve"> procure that the Transport Co-ordinator shall provide details of any transport related issues raised by the Parish Council to the Transport Review Group at the next meeting of the Transport Review Group</w:t>
      </w:r>
    </w:p>
    <w:p w14:paraId="6390821B" w14:textId="2093E517" w:rsidR="006F31BA" w:rsidRDefault="00306E58" w:rsidP="00711C96">
      <w:pPr>
        <w:rPr>
          <w:rFonts w:ascii="Arial" w:hAnsi="Arial" w:cs="Arial"/>
        </w:rPr>
      </w:pPr>
      <w:r>
        <w:rPr>
          <w:rFonts w:ascii="Arial" w:hAnsi="Arial" w:cs="Arial"/>
        </w:rPr>
        <w:t>Which basically means if there are transport related issues during construction</w:t>
      </w:r>
      <w:r w:rsidR="00F35A68">
        <w:rPr>
          <w:rFonts w:ascii="Arial" w:hAnsi="Arial" w:cs="Arial"/>
        </w:rPr>
        <w:t>,</w:t>
      </w:r>
      <w:r>
        <w:rPr>
          <w:rFonts w:ascii="Arial" w:hAnsi="Arial" w:cs="Arial"/>
        </w:rPr>
        <w:t xml:space="preserve"> the Paris</w:t>
      </w:r>
      <w:r w:rsidR="00F35A68">
        <w:rPr>
          <w:rFonts w:ascii="Arial" w:hAnsi="Arial" w:cs="Arial"/>
        </w:rPr>
        <w:t>h Council will report them to the Co-ordinator who will raise them at the Transport Review Group.</w:t>
      </w:r>
    </w:p>
    <w:p w14:paraId="5F3FA684" w14:textId="77777777" w:rsidR="00711C96" w:rsidRPr="00711C96" w:rsidRDefault="00711C96">
      <w:pPr>
        <w:rPr>
          <w:rFonts w:ascii="Arial" w:hAnsi="Arial" w:cs="Arial"/>
        </w:rPr>
      </w:pPr>
    </w:p>
    <w:sectPr w:rsidR="00711C96" w:rsidRPr="00711C96" w:rsidSect="0020664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BDCE" w14:textId="77777777" w:rsidR="00FA1AC9" w:rsidRDefault="00FA1AC9" w:rsidP="00AD7625">
      <w:pPr>
        <w:spacing w:after="0" w:line="240" w:lineRule="auto"/>
      </w:pPr>
      <w:r>
        <w:separator/>
      </w:r>
    </w:p>
  </w:endnote>
  <w:endnote w:type="continuationSeparator" w:id="0">
    <w:p w14:paraId="04B0F47D" w14:textId="77777777" w:rsidR="00FA1AC9" w:rsidRDefault="00FA1AC9" w:rsidP="00AD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534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05238520"/>
          <w:docPartObj>
            <w:docPartGallery w:val="Page Numbers (Top of Page)"/>
            <w:docPartUnique/>
          </w:docPartObj>
        </w:sdtPr>
        <w:sdtContent>
          <w:p w14:paraId="3DE0569C" w14:textId="7103ECBC" w:rsidR="00AD7625" w:rsidRPr="004C3F41" w:rsidRDefault="00592A8F">
            <w:pPr>
              <w:pStyle w:val="Footer"/>
              <w:rPr>
                <w:rFonts w:ascii="Arial" w:hAnsi="Arial" w:cs="Arial"/>
                <w:sz w:val="20"/>
                <w:szCs w:val="20"/>
              </w:rPr>
            </w:pPr>
            <w:r w:rsidRPr="004C3F41">
              <w:rPr>
                <w:rFonts w:ascii="Arial" w:hAnsi="Arial" w:cs="Arial"/>
                <w:sz w:val="20"/>
                <w:szCs w:val="20"/>
              </w:rPr>
              <w:t xml:space="preserve">Page </w:t>
            </w:r>
            <w:r w:rsidRPr="004C3F41">
              <w:rPr>
                <w:rFonts w:ascii="Arial" w:hAnsi="Arial" w:cs="Arial"/>
                <w:b/>
                <w:bCs/>
                <w:sz w:val="20"/>
                <w:szCs w:val="20"/>
              </w:rPr>
              <w:fldChar w:fldCharType="begin"/>
            </w:r>
            <w:r w:rsidRPr="004C3F41">
              <w:rPr>
                <w:rFonts w:ascii="Arial" w:hAnsi="Arial" w:cs="Arial"/>
                <w:b/>
                <w:bCs/>
                <w:sz w:val="20"/>
                <w:szCs w:val="20"/>
              </w:rPr>
              <w:instrText xml:space="preserve"> PAGE </w:instrText>
            </w:r>
            <w:r w:rsidRPr="004C3F41">
              <w:rPr>
                <w:rFonts w:ascii="Arial" w:hAnsi="Arial" w:cs="Arial"/>
                <w:b/>
                <w:bCs/>
                <w:sz w:val="20"/>
                <w:szCs w:val="20"/>
              </w:rPr>
              <w:fldChar w:fldCharType="separate"/>
            </w:r>
            <w:r w:rsidRPr="004C3F41">
              <w:rPr>
                <w:rFonts w:ascii="Arial" w:hAnsi="Arial" w:cs="Arial"/>
                <w:b/>
                <w:bCs/>
                <w:noProof/>
                <w:sz w:val="20"/>
                <w:szCs w:val="20"/>
              </w:rPr>
              <w:t>2</w:t>
            </w:r>
            <w:r w:rsidRPr="004C3F41">
              <w:rPr>
                <w:rFonts w:ascii="Arial" w:hAnsi="Arial" w:cs="Arial"/>
                <w:b/>
                <w:bCs/>
                <w:sz w:val="20"/>
                <w:szCs w:val="20"/>
              </w:rPr>
              <w:fldChar w:fldCharType="end"/>
            </w:r>
            <w:r w:rsidRPr="004C3F41">
              <w:rPr>
                <w:rFonts w:ascii="Arial" w:hAnsi="Arial" w:cs="Arial"/>
                <w:sz w:val="20"/>
                <w:szCs w:val="20"/>
              </w:rPr>
              <w:t xml:space="preserve"> of </w:t>
            </w:r>
            <w:r w:rsidRPr="004C3F41">
              <w:rPr>
                <w:rFonts w:ascii="Arial" w:hAnsi="Arial" w:cs="Arial"/>
                <w:b/>
                <w:bCs/>
                <w:sz w:val="20"/>
                <w:szCs w:val="20"/>
              </w:rPr>
              <w:fldChar w:fldCharType="begin"/>
            </w:r>
            <w:r w:rsidRPr="004C3F41">
              <w:rPr>
                <w:rFonts w:ascii="Arial" w:hAnsi="Arial" w:cs="Arial"/>
                <w:b/>
                <w:bCs/>
                <w:sz w:val="20"/>
                <w:szCs w:val="20"/>
              </w:rPr>
              <w:instrText xml:space="preserve"> NUMPAGES  </w:instrText>
            </w:r>
            <w:r w:rsidRPr="004C3F41">
              <w:rPr>
                <w:rFonts w:ascii="Arial" w:hAnsi="Arial" w:cs="Arial"/>
                <w:b/>
                <w:bCs/>
                <w:sz w:val="20"/>
                <w:szCs w:val="20"/>
              </w:rPr>
              <w:fldChar w:fldCharType="separate"/>
            </w:r>
            <w:r w:rsidRPr="004C3F41">
              <w:rPr>
                <w:rFonts w:ascii="Arial" w:hAnsi="Arial" w:cs="Arial"/>
                <w:b/>
                <w:bCs/>
                <w:noProof/>
                <w:sz w:val="20"/>
                <w:szCs w:val="20"/>
              </w:rPr>
              <w:t>2</w:t>
            </w:r>
            <w:r w:rsidRPr="004C3F41">
              <w:rPr>
                <w:rFonts w:ascii="Arial" w:hAnsi="Arial" w:cs="Arial"/>
                <w:b/>
                <w:bCs/>
                <w:sz w:val="20"/>
                <w:szCs w:val="20"/>
              </w:rPr>
              <w:fldChar w:fldCharType="end"/>
            </w:r>
            <w:r w:rsidR="00FD1FA5" w:rsidRPr="004C3F41">
              <w:rPr>
                <w:rFonts w:ascii="Arial" w:hAnsi="Arial" w:cs="Arial"/>
                <w:b/>
                <w:bCs/>
                <w:sz w:val="20"/>
                <w:szCs w:val="20"/>
              </w:rPr>
              <w:tab/>
            </w:r>
            <w:r w:rsidR="00FD1FA5" w:rsidRPr="004C3F41">
              <w:rPr>
                <w:rFonts w:ascii="Arial" w:hAnsi="Arial" w:cs="Arial"/>
                <w:b/>
                <w:bCs/>
                <w:sz w:val="20"/>
                <w:szCs w:val="20"/>
              </w:rPr>
              <w:fldChar w:fldCharType="begin"/>
            </w:r>
            <w:r w:rsidR="00FD1FA5" w:rsidRPr="004C3F41">
              <w:rPr>
                <w:rFonts w:ascii="Arial" w:hAnsi="Arial" w:cs="Arial"/>
                <w:b/>
                <w:bCs/>
                <w:sz w:val="20"/>
                <w:szCs w:val="20"/>
              </w:rPr>
              <w:instrText xml:space="preserve"> FILENAME \* MERGEFORMAT </w:instrText>
            </w:r>
            <w:r w:rsidR="00FD1FA5" w:rsidRPr="004C3F41">
              <w:rPr>
                <w:rFonts w:ascii="Arial" w:hAnsi="Arial" w:cs="Arial"/>
                <w:b/>
                <w:bCs/>
                <w:sz w:val="20"/>
                <w:szCs w:val="20"/>
              </w:rPr>
              <w:fldChar w:fldCharType="separate"/>
            </w:r>
            <w:r w:rsidR="00FD1FA5" w:rsidRPr="004C3F41">
              <w:rPr>
                <w:rFonts w:ascii="Arial" w:hAnsi="Arial" w:cs="Arial"/>
                <w:b/>
                <w:bCs/>
                <w:noProof/>
                <w:sz w:val="20"/>
                <w:szCs w:val="20"/>
              </w:rPr>
              <w:t>Deed of Covenant Briefing</w:t>
            </w:r>
            <w:r w:rsidR="00FD1FA5" w:rsidRPr="004C3F41">
              <w:rPr>
                <w:rFonts w:ascii="Arial" w:hAnsi="Arial" w:cs="Arial"/>
                <w:b/>
                <w:bCs/>
                <w:sz w:val="20"/>
                <w:szCs w:val="20"/>
              </w:rPr>
              <w:fldChar w:fldCharType="end"/>
            </w:r>
            <w:r w:rsidR="004C3F41" w:rsidRPr="004C3F41">
              <w:rPr>
                <w:rFonts w:ascii="Arial" w:hAnsi="Arial" w:cs="Arial"/>
                <w:b/>
                <w:bCs/>
                <w:sz w:val="20"/>
                <w:szCs w:val="20"/>
              </w:rPr>
              <w:tab/>
            </w:r>
            <w:r w:rsidR="004C3F41" w:rsidRPr="004C3F41">
              <w:rPr>
                <w:rFonts w:ascii="Arial" w:hAnsi="Arial" w:cs="Arial"/>
                <w:b/>
                <w:bCs/>
                <w:sz w:val="20"/>
                <w:szCs w:val="20"/>
              </w:rPr>
              <w:fldChar w:fldCharType="begin"/>
            </w:r>
            <w:r w:rsidR="004C3F41" w:rsidRPr="004C3F41">
              <w:rPr>
                <w:rFonts w:ascii="Arial" w:hAnsi="Arial" w:cs="Arial"/>
                <w:b/>
                <w:bCs/>
                <w:sz w:val="20"/>
                <w:szCs w:val="20"/>
              </w:rPr>
              <w:instrText xml:space="preserve"> DATE \@ "dd MMMM yyyy" </w:instrText>
            </w:r>
            <w:r w:rsidR="004C3F41" w:rsidRPr="004C3F41">
              <w:rPr>
                <w:rFonts w:ascii="Arial" w:hAnsi="Arial" w:cs="Arial"/>
                <w:b/>
                <w:bCs/>
                <w:sz w:val="20"/>
                <w:szCs w:val="20"/>
              </w:rPr>
              <w:fldChar w:fldCharType="separate"/>
            </w:r>
            <w:r w:rsidR="004C3F41" w:rsidRPr="004C3F41">
              <w:rPr>
                <w:rFonts w:ascii="Arial" w:hAnsi="Arial" w:cs="Arial"/>
                <w:b/>
                <w:bCs/>
                <w:noProof/>
                <w:sz w:val="20"/>
                <w:szCs w:val="20"/>
              </w:rPr>
              <w:t>18 February 2022</w:t>
            </w:r>
            <w:r w:rsidR="004C3F41" w:rsidRPr="004C3F41">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F88E" w14:textId="77777777" w:rsidR="00FA1AC9" w:rsidRDefault="00FA1AC9" w:rsidP="00AD7625">
      <w:pPr>
        <w:spacing w:after="0" w:line="240" w:lineRule="auto"/>
      </w:pPr>
      <w:r>
        <w:separator/>
      </w:r>
    </w:p>
  </w:footnote>
  <w:footnote w:type="continuationSeparator" w:id="0">
    <w:p w14:paraId="5ED99E06" w14:textId="77777777" w:rsidR="00FA1AC9" w:rsidRDefault="00FA1AC9" w:rsidP="00AD7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814A1"/>
    <w:multiLevelType w:val="hybridMultilevel"/>
    <w:tmpl w:val="41FEF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E7BC4"/>
    <w:multiLevelType w:val="hybridMultilevel"/>
    <w:tmpl w:val="B2FE2A4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5A3984"/>
    <w:multiLevelType w:val="hybridMultilevel"/>
    <w:tmpl w:val="41FEFA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lvlText w:val=""/>
      <w:lvlJc w:val="left"/>
      <w:pPr>
        <w:tabs>
          <w:tab w:val="num" w:pos="3960"/>
        </w:tabs>
        <w:ind w:left="0" w:firstLine="0"/>
      </w:pPr>
    </w:lvl>
    <w:lvl w:ilvl="8">
      <w:start w:val="1"/>
      <w:numFmt w:val="none"/>
      <w:lvlText w:val=""/>
      <w:lvlJc w:val="left"/>
      <w:pPr>
        <w:tabs>
          <w:tab w:val="num" w:pos="6120"/>
        </w:tabs>
        <w:ind w:left="0" w:firstLine="0"/>
      </w:pPr>
    </w:lvl>
  </w:abstractNum>
  <w:abstractNum w:abstractNumId="4" w15:restartNumberingAfterBreak="0">
    <w:nsid w:val="521F3C03"/>
    <w:multiLevelType w:val="multilevel"/>
    <w:tmpl w:val="B6BAB43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7814709E"/>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7C760CB0"/>
    <w:multiLevelType w:val="hybridMultilevel"/>
    <w:tmpl w:val="EB1E9E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51"/>
    <w:rsid w:val="00036B5C"/>
    <w:rsid w:val="000423BE"/>
    <w:rsid w:val="0014798B"/>
    <w:rsid w:val="00152678"/>
    <w:rsid w:val="00180A33"/>
    <w:rsid w:val="001B4CD5"/>
    <w:rsid w:val="001D0D9C"/>
    <w:rsid w:val="001D76FE"/>
    <w:rsid w:val="00204663"/>
    <w:rsid w:val="00206649"/>
    <w:rsid w:val="00206E84"/>
    <w:rsid w:val="00216670"/>
    <w:rsid w:val="002803E4"/>
    <w:rsid w:val="002F2374"/>
    <w:rsid w:val="00306E58"/>
    <w:rsid w:val="00491BFC"/>
    <w:rsid w:val="004C3F41"/>
    <w:rsid w:val="004C7B36"/>
    <w:rsid w:val="00527231"/>
    <w:rsid w:val="00592A8F"/>
    <w:rsid w:val="00671AA9"/>
    <w:rsid w:val="006A5462"/>
    <w:rsid w:val="006F31BA"/>
    <w:rsid w:val="00711C96"/>
    <w:rsid w:val="0071403E"/>
    <w:rsid w:val="007333FA"/>
    <w:rsid w:val="007D7D64"/>
    <w:rsid w:val="007E7ED2"/>
    <w:rsid w:val="007F1F0B"/>
    <w:rsid w:val="00923B6A"/>
    <w:rsid w:val="009A245C"/>
    <w:rsid w:val="009B0D7C"/>
    <w:rsid w:val="00A33995"/>
    <w:rsid w:val="00A43701"/>
    <w:rsid w:val="00A54212"/>
    <w:rsid w:val="00A72DE8"/>
    <w:rsid w:val="00A800D7"/>
    <w:rsid w:val="00A87C2E"/>
    <w:rsid w:val="00AD7625"/>
    <w:rsid w:val="00B6256E"/>
    <w:rsid w:val="00B66CA0"/>
    <w:rsid w:val="00BC30DF"/>
    <w:rsid w:val="00BD6856"/>
    <w:rsid w:val="00C14172"/>
    <w:rsid w:val="00D71FF1"/>
    <w:rsid w:val="00DE75FE"/>
    <w:rsid w:val="00E07E9C"/>
    <w:rsid w:val="00E13930"/>
    <w:rsid w:val="00E455DB"/>
    <w:rsid w:val="00E957F5"/>
    <w:rsid w:val="00EA6631"/>
    <w:rsid w:val="00EE1851"/>
    <w:rsid w:val="00F33B45"/>
    <w:rsid w:val="00F35A68"/>
    <w:rsid w:val="00FA1AC9"/>
    <w:rsid w:val="00FD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7C4C"/>
  <w15:chartTrackingRefBased/>
  <w15:docId w15:val="{45CDBBDA-9021-4409-923A-3AC8F1AC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03E"/>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1403E"/>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403E"/>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403E"/>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403E"/>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403E"/>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403E"/>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403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403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851"/>
    <w:pPr>
      <w:ind w:left="720"/>
      <w:contextualSpacing/>
    </w:pPr>
  </w:style>
  <w:style w:type="paragraph" w:customStyle="1" w:styleId="BodyText1">
    <w:name w:val="Body Text 1"/>
    <w:basedOn w:val="BodyText"/>
    <w:qFormat/>
    <w:rsid w:val="00711C96"/>
    <w:pPr>
      <w:tabs>
        <w:tab w:val="left" w:pos="709"/>
        <w:tab w:val="left" w:pos="1559"/>
        <w:tab w:val="left" w:pos="2268"/>
        <w:tab w:val="left" w:pos="2977"/>
        <w:tab w:val="left" w:pos="3686"/>
        <w:tab w:val="left" w:pos="4394"/>
        <w:tab w:val="right" w:pos="8789"/>
      </w:tabs>
      <w:spacing w:before="100" w:after="100" w:line="240" w:lineRule="auto"/>
      <w:ind w:left="709"/>
    </w:pPr>
    <w:rPr>
      <w:rFonts w:ascii="Arial" w:eastAsia="SimSun" w:hAnsi="Arial" w:cs="Times New Roman"/>
      <w:sz w:val="20"/>
      <w:szCs w:val="20"/>
      <w:lang w:eastAsia="en-GB"/>
    </w:rPr>
  </w:style>
  <w:style w:type="character" w:customStyle="1" w:styleId="ScheduleHeading1Char">
    <w:name w:val="Schedule Heading 1 Char"/>
    <w:link w:val="ScheduleHeading1"/>
    <w:uiPriority w:val="23"/>
    <w:locked/>
    <w:rsid w:val="00711C96"/>
    <w:rPr>
      <w:b/>
      <w:caps/>
    </w:rPr>
  </w:style>
  <w:style w:type="paragraph" w:customStyle="1" w:styleId="ScheduleHeading1">
    <w:name w:val="Schedule Heading 1"/>
    <w:basedOn w:val="BodyText"/>
    <w:next w:val="BodyText1"/>
    <w:link w:val="ScheduleHeading1Char"/>
    <w:uiPriority w:val="23"/>
    <w:qFormat/>
    <w:rsid w:val="00711C96"/>
    <w:pPr>
      <w:keepNext/>
      <w:numPr>
        <w:numId w:val="3"/>
      </w:numPr>
      <w:tabs>
        <w:tab w:val="left" w:pos="1559"/>
        <w:tab w:val="left" w:pos="2268"/>
        <w:tab w:val="left" w:pos="2977"/>
        <w:tab w:val="left" w:pos="3686"/>
        <w:tab w:val="left" w:pos="4394"/>
        <w:tab w:val="right" w:pos="8789"/>
      </w:tabs>
      <w:spacing w:before="200" w:after="100" w:line="240" w:lineRule="auto"/>
      <w:outlineLvl w:val="0"/>
    </w:pPr>
    <w:rPr>
      <w:b/>
      <w:caps/>
    </w:rPr>
  </w:style>
  <w:style w:type="paragraph" w:customStyle="1" w:styleId="ScheduleHeading2">
    <w:name w:val="Schedule Heading 2"/>
    <w:basedOn w:val="BodyText"/>
    <w:next w:val="BodyText2"/>
    <w:uiPriority w:val="24"/>
    <w:qFormat/>
    <w:rsid w:val="00711C96"/>
    <w:pPr>
      <w:keepNext/>
      <w:numPr>
        <w:ilvl w:val="1"/>
        <w:numId w:val="3"/>
      </w:numPr>
      <w:tabs>
        <w:tab w:val="num" w:pos="360"/>
        <w:tab w:val="left" w:pos="709"/>
        <w:tab w:val="left" w:pos="1559"/>
        <w:tab w:val="left" w:pos="2268"/>
        <w:tab w:val="left" w:pos="2977"/>
        <w:tab w:val="left" w:pos="3686"/>
        <w:tab w:val="left" w:pos="4394"/>
        <w:tab w:val="right" w:pos="8789"/>
      </w:tabs>
      <w:spacing w:before="200" w:after="100" w:line="240" w:lineRule="auto"/>
      <w:ind w:left="0" w:firstLine="0"/>
      <w:outlineLvl w:val="1"/>
    </w:pPr>
    <w:rPr>
      <w:rFonts w:ascii="Arial" w:eastAsia="SimSun" w:hAnsi="Arial" w:cs="Times New Roman"/>
      <w:b/>
      <w:sz w:val="20"/>
      <w:szCs w:val="20"/>
      <w:lang w:eastAsia="en-GB"/>
    </w:rPr>
  </w:style>
  <w:style w:type="paragraph" w:customStyle="1" w:styleId="ScheduleHeading3">
    <w:name w:val="Schedule Heading 3"/>
    <w:basedOn w:val="BodyText"/>
    <w:next w:val="BodyText3"/>
    <w:uiPriority w:val="25"/>
    <w:qFormat/>
    <w:rsid w:val="00711C96"/>
    <w:pPr>
      <w:keepNext/>
      <w:numPr>
        <w:ilvl w:val="2"/>
        <w:numId w:val="3"/>
      </w:numPr>
      <w:tabs>
        <w:tab w:val="num" w:pos="360"/>
        <w:tab w:val="left" w:pos="1559"/>
        <w:tab w:val="left" w:pos="2268"/>
        <w:tab w:val="left" w:pos="2977"/>
        <w:tab w:val="left" w:pos="3686"/>
        <w:tab w:val="left" w:pos="4394"/>
        <w:tab w:val="right" w:pos="8789"/>
      </w:tabs>
      <w:spacing w:before="200" w:after="100" w:line="240" w:lineRule="auto"/>
      <w:ind w:left="0" w:firstLine="0"/>
      <w:outlineLvl w:val="2"/>
    </w:pPr>
    <w:rPr>
      <w:rFonts w:ascii="Arial" w:eastAsia="SimSun" w:hAnsi="Arial" w:cs="Times New Roman"/>
      <w:b/>
      <w:sz w:val="20"/>
      <w:szCs w:val="20"/>
      <w:lang w:eastAsia="en-GB"/>
    </w:rPr>
  </w:style>
  <w:style w:type="paragraph" w:customStyle="1" w:styleId="ScheduleHeading4">
    <w:name w:val="Schedule Heading 4"/>
    <w:basedOn w:val="BodyText"/>
    <w:next w:val="Normal"/>
    <w:uiPriority w:val="26"/>
    <w:qFormat/>
    <w:rsid w:val="00711C96"/>
    <w:pPr>
      <w:keepNext/>
      <w:numPr>
        <w:ilvl w:val="3"/>
        <w:numId w:val="3"/>
      </w:numPr>
      <w:tabs>
        <w:tab w:val="num" w:pos="360"/>
        <w:tab w:val="left" w:pos="2268"/>
        <w:tab w:val="left" w:pos="2977"/>
        <w:tab w:val="left" w:pos="3686"/>
        <w:tab w:val="left" w:pos="4394"/>
        <w:tab w:val="right" w:pos="8789"/>
      </w:tabs>
      <w:spacing w:before="200" w:after="100" w:line="240" w:lineRule="auto"/>
      <w:ind w:left="0" w:firstLine="0"/>
      <w:outlineLvl w:val="3"/>
    </w:pPr>
    <w:rPr>
      <w:rFonts w:ascii="Arial" w:eastAsia="SimSun" w:hAnsi="Arial" w:cs="Times New Roman"/>
      <w:b/>
      <w:sz w:val="20"/>
      <w:szCs w:val="20"/>
      <w:lang w:eastAsia="en-GB"/>
    </w:rPr>
  </w:style>
  <w:style w:type="paragraph" w:customStyle="1" w:styleId="ScheduleHeading5">
    <w:name w:val="Schedule Heading 5"/>
    <w:basedOn w:val="BodyText"/>
    <w:next w:val="Normal"/>
    <w:uiPriority w:val="27"/>
    <w:qFormat/>
    <w:rsid w:val="00711C96"/>
    <w:pPr>
      <w:keepNext/>
      <w:numPr>
        <w:ilvl w:val="4"/>
        <w:numId w:val="3"/>
      </w:numPr>
      <w:tabs>
        <w:tab w:val="num" w:pos="360"/>
        <w:tab w:val="left" w:pos="2977"/>
        <w:tab w:val="left" w:pos="3686"/>
        <w:tab w:val="left" w:pos="4394"/>
        <w:tab w:val="right" w:pos="8789"/>
      </w:tabs>
      <w:spacing w:before="200" w:after="100" w:line="240" w:lineRule="auto"/>
      <w:ind w:left="0" w:firstLine="0"/>
      <w:outlineLvl w:val="4"/>
    </w:pPr>
    <w:rPr>
      <w:rFonts w:ascii="Arial" w:eastAsia="SimSun" w:hAnsi="Arial" w:cs="Times New Roman"/>
      <w:b/>
      <w:sz w:val="20"/>
      <w:szCs w:val="20"/>
      <w:lang w:eastAsia="en-GB"/>
    </w:rPr>
  </w:style>
  <w:style w:type="paragraph" w:customStyle="1" w:styleId="ScheduleHeading6">
    <w:name w:val="Schedule Heading 6"/>
    <w:basedOn w:val="BodyText"/>
    <w:next w:val="Normal"/>
    <w:uiPriority w:val="28"/>
    <w:qFormat/>
    <w:rsid w:val="00711C96"/>
    <w:pPr>
      <w:keepNext/>
      <w:numPr>
        <w:ilvl w:val="5"/>
        <w:numId w:val="3"/>
      </w:numPr>
      <w:tabs>
        <w:tab w:val="num" w:pos="360"/>
        <w:tab w:val="left" w:pos="3686"/>
        <w:tab w:val="left" w:pos="4394"/>
        <w:tab w:val="right" w:pos="8789"/>
      </w:tabs>
      <w:spacing w:before="200" w:after="100" w:line="240" w:lineRule="auto"/>
      <w:ind w:left="0" w:firstLine="0"/>
      <w:outlineLvl w:val="5"/>
    </w:pPr>
    <w:rPr>
      <w:rFonts w:ascii="Arial" w:eastAsia="SimSun" w:hAnsi="Arial" w:cs="Times New Roman"/>
      <w:b/>
      <w:sz w:val="20"/>
      <w:szCs w:val="20"/>
      <w:lang w:eastAsia="en-GB"/>
    </w:rPr>
  </w:style>
  <w:style w:type="paragraph" w:customStyle="1" w:styleId="ScheduleHeading7">
    <w:name w:val="Schedule Heading 7"/>
    <w:basedOn w:val="BodyText"/>
    <w:next w:val="Normal"/>
    <w:uiPriority w:val="29"/>
    <w:qFormat/>
    <w:rsid w:val="00711C96"/>
    <w:pPr>
      <w:keepNext/>
      <w:numPr>
        <w:ilvl w:val="6"/>
        <w:numId w:val="3"/>
      </w:numPr>
      <w:tabs>
        <w:tab w:val="num" w:pos="360"/>
        <w:tab w:val="left" w:pos="4394"/>
        <w:tab w:val="right" w:pos="8789"/>
      </w:tabs>
      <w:spacing w:before="200" w:after="100" w:line="240" w:lineRule="auto"/>
      <w:ind w:left="0" w:firstLine="0"/>
      <w:outlineLvl w:val="6"/>
    </w:pPr>
    <w:rPr>
      <w:rFonts w:ascii="Arial" w:eastAsia="SimSun" w:hAnsi="Arial" w:cs="Times New Roman"/>
      <w:b/>
      <w:sz w:val="20"/>
      <w:szCs w:val="20"/>
      <w:lang w:eastAsia="en-GB"/>
    </w:rPr>
  </w:style>
  <w:style w:type="paragraph" w:styleId="BodyText">
    <w:name w:val="Body Text"/>
    <w:basedOn w:val="Normal"/>
    <w:link w:val="BodyTextChar"/>
    <w:uiPriority w:val="99"/>
    <w:semiHidden/>
    <w:unhideWhenUsed/>
    <w:rsid w:val="00711C96"/>
    <w:pPr>
      <w:spacing w:after="120"/>
    </w:pPr>
  </w:style>
  <w:style w:type="character" w:customStyle="1" w:styleId="BodyTextChar">
    <w:name w:val="Body Text Char"/>
    <w:basedOn w:val="DefaultParagraphFont"/>
    <w:link w:val="BodyText"/>
    <w:uiPriority w:val="99"/>
    <w:semiHidden/>
    <w:rsid w:val="00711C96"/>
  </w:style>
  <w:style w:type="paragraph" w:styleId="BodyText2">
    <w:name w:val="Body Text 2"/>
    <w:basedOn w:val="Normal"/>
    <w:link w:val="BodyText2Char"/>
    <w:uiPriority w:val="99"/>
    <w:semiHidden/>
    <w:unhideWhenUsed/>
    <w:rsid w:val="00711C96"/>
    <w:pPr>
      <w:spacing w:after="120" w:line="480" w:lineRule="auto"/>
    </w:pPr>
  </w:style>
  <w:style w:type="character" w:customStyle="1" w:styleId="BodyText2Char">
    <w:name w:val="Body Text 2 Char"/>
    <w:basedOn w:val="DefaultParagraphFont"/>
    <w:link w:val="BodyText2"/>
    <w:uiPriority w:val="99"/>
    <w:semiHidden/>
    <w:rsid w:val="00711C96"/>
  </w:style>
  <w:style w:type="paragraph" w:styleId="BodyText3">
    <w:name w:val="Body Text 3"/>
    <w:basedOn w:val="Normal"/>
    <w:link w:val="BodyText3Char"/>
    <w:uiPriority w:val="99"/>
    <w:semiHidden/>
    <w:unhideWhenUsed/>
    <w:rsid w:val="00711C96"/>
    <w:pPr>
      <w:spacing w:after="120"/>
    </w:pPr>
    <w:rPr>
      <w:sz w:val="16"/>
      <w:szCs w:val="16"/>
    </w:rPr>
  </w:style>
  <w:style w:type="character" w:customStyle="1" w:styleId="BodyText3Char">
    <w:name w:val="Body Text 3 Char"/>
    <w:basedOn w:val="DefaultParagraphFont"/>
    <w:link w:val="BodyText3"/>
    <w:uiPriority w:val="99"/>
    <w:semiHidden/>
    <w:rsid w:val="00711C96"/>
    <w:rPr>
      <w:sz w:val="16"/>
      <w:szCs w:val="16"/>
    </w:rPr>
  </w:style>
  <w:style w:type="character" w:styleId="Hyperlink">
    <w:name w:val="Hyperlink"/>
    <w:basedOn w:val="DefaultParagraphFont"/>
    <w:uiPriority w:val="99"/>
    <w:semiHidden/>
    <w:unhideWhenUsed/>
    <w:rsid w:val="00BD6856"/>
    <w:rPr>
      <w:color w:val="0563C1"/>
      <w:u w:val="single"/>
    </w:rPr>
  </w:style>
  <w:style w:type="character" w:customStyle="1" w:styleId="Heading1Char">
    <w:name w:val="Heading 1 Char"/>
    <w:basedOn w:val="DefaultParagraphFont"/>
    <w:link w:val="Heading1"/>
    <w:uiPriority w:val="9"/>
    <w:rsid w:val="007140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140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1403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1403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1403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1403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403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40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403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2803E4"/>
    <w:rPr>
      <w:color w:val="954F72" w:themeColor="followedHyperlink"/>
      <w:u w:val="single"/>
    </w:rPr>
  </w:style>
  <w:style w:type="paragraph" w:styleId="Header">
    <w:name w:val="header"/>
    <w:basedOn w:val="Normal"/>
    <w:link w:val="HeaderChar"/>
    <w:uiPriority w:val="99"/>
    <w:unhideWhenUsed/>
    <w:rsid w:val="00AD7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625"/>
  </w:style>
  <w:style w:type="paragraph" w:styleId="Footer">
    <w:name w:val="footer"/>
    <w:basedOn w:val="Normal"/>
    <w:link w:val="FooterChar"/>
    <w:uiPriority w:val="99"/>
    <w:unhideWhenUsed/>
    <w:rsid w:val="00AD7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6636">
      <w:bodyDiv w:val="1"/>
      <w:marLeft w:val="0"/>
      <w:marRight w:val="0"/>
      <w:marTop w:val="0"/>
      <w:marBottom w:val="0"/>
      <w:divBdr>
        <w:top w:val="none" w:sz="0" w:space="0" w:color="auto"/>
        <w:left w:val="none" w:sz="0" w:space="0" w:color="auto"/>
        <w:bottom w:val="none" w:sz="0" w:space="0" w:color="auto"/>
        <w:right w:val="none" w:sz="0" w:space="0" w:color="auto"/>
      </w:divBdr>
    </w:div>
    <w:div w:id="15038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br01.safelinks.protection.outlook.com/?url=https%3A%2F%2Finfrastructure.planninginspectorate.gov.uk%2Fwp-content%2Fipc%2Fuploads%2Fprojects%2FEN010012%2FEN010012-008256-SZC%2520Co.%2520-%2520Final%2520signed%2520and%2520dated%2520s.106%2C%2520final%2520s.106%2520Explanatory%2520Memorandum%2520and%2520final%2520Confirmation%2520and%2520Compliance%2520Document%252017.pdf&amp;data=04%7C01%7CAndrew.Mower%40sizewellc.com%7Cc7fc2dd8f4e142c9176808d99e221d2e%7C1a67444e6d144022b01cc225b1c02a3c%7C0%7C0%7C637714691928185411%7CUnknown%7CTWFpbGZsb3d8eyJWIjoiMC4wLjAwMDAiLCJQIjoiV2luMzIiLCJBTiI6Ik1haWwiLCJXVCI6Mn0%3D%7C1000&amp;sdata=qkBqyfezApaCCWidnMBbdpPWKD2P9zcgfVnJZVwDA%2B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Besly</dc:creator>
  <cp:keywords/>
  <dc:description/>
  <cp:lastModifiedBy>Alistair Besly</cp:lastModifiedBy>
  <cp:revision>45</cp:revision>
  <dcterms:created xsi:type="dcterms:W3CDTF">2021-12-16T15:18:00Z</dcterms:created>
  <dcterms:modified xsi:type="dcterms:W3CDTF">2022-02-18T14:50:00Z</dcterms:modified>
</cp:coreProperties>
</file>